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La pol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tica monetaria en 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xico, su resultado en los presupuestos p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ú</w:t>
      </w:r>
      <w:r>
        <w:rPr>
          <w:i w:val="1"/>
          <w:iCs w:val="1"/>
          <w:sz w:val="25"/>
          <w:szCs w:val="25"/>
          <w:rtl w:val="0"/>
          <w:lang w:val="es-ES_tradnl"/>
        </w:rPr>
        <w:t>blicos, el tipo de cambio, la inflaci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y el mercado laboral por sexo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3343</w:t>
      </w:r>
      <w:r>
        <w:rPr>
          <w:sz w:val="25"/>
          <w:szCs w:val="25"/>
          <w:rtl w:val="0"/>
          <w:lang w:val="es-ES_tradnl"/>
        </w:rPr>
        <w:t xml:space="preserve">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MTRA. PATRICIA RODR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GUEZ L</w:t>
      </w:r>
      <w:r>
        <w:rPr>
          <w:rFonts w:hAnsi="Times New Roman Bold" w:hint="default"/>
          <w:sz w:val="24"/>
          <w:szCs w:val="24"/>
          <w:rtl w:val="0"/>
          <w:lang w:val="es-ES_tradnl"/>
        </w:rPr>
        <w:t>Ó</w:t>
      </w:r>
      <w:r>
        <w:rPr>
          <w:rFonts w:ascii="Times New Roman Bold"/>
          <w:sz w:val="24"/>
          <w:szCs w:val="24"/>
          <w:rtl w:val="0"/>
          <w:lang w:val="es-ES_tradnl"/>
        </w:rPr>
        <w:t>PEZ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3343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